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B47" w:rsidRPr="007B7044" w:rsidRDefault="00691784" w:rsidP="007B7044">
      <w:pPr>
        <w:spacing w:before="120" w:after="240" w:line="281" w:lineRule="auto"/>
        <w:ind w:left="0" w:right="408" w:firstLine="0"/>
        <w:jc w:val="center"/>
        <w:rPr>
          <w:rFonts w:ascii="Arial" w:hAnsi="Arial" w:cs="Arial"/>
          <w:sz w:val="32"/>
          <w:szCs w:val="32"/>
        </w:rPr>
      </w:pPr>
      <w:r w:rsidRPr="007B7044">
        <w:rPr>
          <w:rFonts w:ascii="Arial" w:hAnsi="Arial" w:cs="Arial"/>
          <w:b/>
          <w:color w:val="0000CC"/>
          <w:sz w:val="32"/>
          <w:szCs w:val="32"/>
        </w:rPr>
        <w:t xml:space="preserve">REGLEMENT INTERIEUR  DE </w:t>
      </w:r>
      <w:r w:rsidR="007B7044">
        <w:rPr>
          <w:rFonts w:ascii="Arial" w:hAnsi="Arial" w:cs="Arial"/>
          <w:b/>
          <w:color w:val="0000CC"/>
          <w:sz w:val="32"/>
          <w:szCs w:val="32"/>
        </w:rPr>
        <w:t>L</w:t>
      </w:r>
      <w:r w:rsidRPr="007B7044">
        <w:rPr>
          <w:rFonts w:ascii="Arial" w:hAnsi="Arial" w:cs="Arial"/>
          <w:b/>
          <w:color w:val="0000CC"/>
          <w:sz w:val="32"/>
          <w:szCs w:val="32"/>
        </w:rPr>
        <w:t>’AQUAJEUNES 91</w:t>
      </w:r>
    </w:p>
    <w:p w:rsidR="00694B47" w:rsidRPr="007B7044" w:rsidRDefault="007B7044">
      <w:pPr>
        <w:pStyle w:val="Titre1"/>
        <w:ind w:left="-5"/>
        <w:rPr>
          <w:rFonts w:ascii="Arial" w:hAnsi="Arial" w:cs="Arial"/>
          <w:sz w:val="22"/>
        </w:rPr>
      </w:pPr>
      <w:r w:rsidRPr="007B7044">
        <w:rPr>
          <w:rFonts w:ascii="Arial" w:hAnsi="Arial" w:cs="Arial"/>
          <w:sz w:val="22"/>
        </w:rPr>
        <w:t>Article 1 : L</w:t>
      </w:r>
      <w:r w:rsidR="00691784" w:rsidRPr="007B7044">
        <w:rPr>
          <w:rFonts w:ascii="Arial" w:hAnsi="Arial" w:cs="Arial"/>
          <w:sz w:val="22"/>
        </w:rPr>
        <w:t xml:space="preserve">es participants </w:t>
      </w:r>
    </w:p>
    <w:p w:rsidR="00694B47" w:rsidRPr="007B7044" w:rsidRDefault="00691784" w:rsidP="00FB60B4">
      <w:pPr>
        <w:ind w:left="0" w:firstLine="993"/>
        <w:jc w:val="both"/>
        <w:rPr>
          <w:rFonts w:ascii="Arial" w:hAnsi="Arial" w:cs="Arial"/>
          <w:sz w:val="20"/>
          <w:szCs w:val="20"/>
        </w:rPr>
      </w:pPr>
      <w:r w:rsidRPr="007B7044">
        <w:rPr>
          <w:rFonts w:ascii="Arial" w:hAnsi="Arial" w:cs="Arial"/>
          <w:sz w:val="20"/>
          <w:szCs w:val="20"/>
        </w:rPr>
        <w:t xml:space="preserve"> Le challenge est ouvert aux jeunes licenciés âgés de 8 à 1</w:t>
      </w:r>
      <w:r w:rsidR="007B7044">
        <w:rPr>
          <w:rFonts w:ascii="Arial" w:hAnsi="Arial" w:cs="Arial"/>
          <w:sz w:val="20"/>
          <w:szCs w:val="20"/>
        </w:rPr>
        <w:t xml:space="preserve">7 ans membres de </w:t>
      </w:r>
      <w:r w:rsidRPr="007B7044">
        <w:rPr>
          <w:rFonts w:ascii="Arial" w:hAnsi="Arial" w:cs="Arial"/>
          <w:sz w:val="20"/>
          <w:szCs w:val="20"/>
        </w:rPr>
        <w:t xml:space="preserve">la FFESSM </w:t>
      </w:r>
    </w:p>
    <w:p w:rsidR="00694B47" w:rsidRPr="007B7044" w:rsidRDefault="00694B47" w:rsidP="00FB60B4">
      <w:pPr>
        <w:spacing w:after="15" w:line="259" w:lineRule="auto"/>
        <w:ind w:left="0" w:right="0" w:firstLine="0"/>
        <w:jc w:val="both"/>
        <w:rPr>
          <w:rFonts w:ascii="Arial" w:hAnsi="Arial" w:cs="Arial"/>
        </w:rPr>
      </w:pPr>
    </w:p>
    <w:p w:rsidR="00694B47" w:rsidRPr="007B7044" w:rsidRDefault="00691784" w:rsidP="00FB60B4">
      <w:pPr>
        <w:pStyle w:val="Titre1"/>
        <w:ind w:left="-5"/>
        <w:jc w:val="both"/>
        <w:rPr>
          <w:rFonts w:ascii="Arial" w:hAnsi="Arial" w:cs="Arial"/>
          <w:sz w:val="22"/>
        </w:rPr>
      </w:pPr>
      <w:r w:rsidRPr="007B7044">
        <w:rPr>
          <w:rFonts w:ascii="Arial" w:hAnsi="Arial" w:cs="Arial"/>
          <w:sz w:val="22"/>
        </w:rPr>
        <w:t xml:space="preserve">Article 2 : </w:t>
      </w:r>
      <w:r w:rsidR="007B7044">
        <w:rPr>
          <w:rFonts w:ascii="Arial" w:hAnsi="Arial" w:cs="Arial"/>
          <w:sz w:val="22"/>
        </w:rPr>
        <w:t>L</w:t>
      </w:r>
      <w:r w:rsidRPr="007B7044">
        <w:rPr>
          <w:rFonts w:ascii="Arial" w:hAnsi="Arial" w:cs="Arial"/>
          <w:sz w:val="22"/>
        </w:rPr>
        <w:t xml:space="preserve">es catégories d’âge </w:t>
      </w:r>
    </w:p>
    <w:p w:rsidR="007B7044" w:rsidRDefault="00691784" w:rsidP="00FB60B4">
      <w:pPr>
        <w:ind w:left="0" w:right="0" w:firstLine="993"/>
        <w:jc w:val="both"/>
        <w:rPr>
          <w:rFonts w:ascii="Arial" w:hAnsi="Arial" w:cs="Arial"/>
          <w:sz w:val="20"/>
          <w:szCs w:val="20"/>
        </w:rPr>
      </w:pPr>
      <w:r w:rsidRPr="007B7044">
        <w:rPr>
          <w:rFonts w:ascii="Arial" w:hAnsi="Arial" w:cs="Arial"/>
          <w:sz w:val="20"/>
          <w:szCs w:val="20"/>
        </w:rPr>
        <w:t xml:space="preserve">Les participants s’inscrivent dans la catégorie d’âge correspondante : </w:t>
      </w:r>
    </w:p>
    <w:p w:rsidR="007B7044" w:rsidRPr="007B7044" w:rsidRDefault="00691784" w:rsidP="00FB60B4">
      <w:pPr>
        <w:pStyle w:val="Paragraphedeliste"/>
        <w:numPr>
          <w:ilvl w:val="0"/>
          <w:numId w:val="3"/>
        </w:numPr>
        <w:ind w:right="0"/>
        <w:jc w:val="both"/>
        <w:rPr>
          <w:rFonts w:ascii="Arial" w:hAnsi="Arial" w:cs="Arial"/>
          <w:sz w:val="20"/>
          <w:szCs w:val="20"/>
        </w:rPr>
      </w:pPr>
      <w:r w:rsidRPr="007B7044">
        <w:rPr>
          <w:rFonts w:ascii="Arial" w:hAnsi="Arial" w:cs="Arial"/>
          <w:sz w:val="20"/>
          <w:szCs w:val="20"/>
        </w:rPr>
        <w:t xml:space="preserve">Poussins : </w:t>
      </w:r>
      <w:r w:rsidR="00A13AF2" w:rsidRPr="007B7044">
        <w:rPr>
          <w:rFonts w:ascii="Arial" w:hAnsi="Arial" w:cs="Arial"/>
          <w:sz w:val="20"/>
          <w:szCs w:val="20"/>
        </w:rPr>
        <w:t>1</w:t>
      </w:r>
      <w:r w:rsidR="00B000D5">
        <w:rPr>
          <w:rFonts w:ascii="Arial" w:hAnsi="Arial" w:cs="Arial"/>
          <w:sz w:val="20"/>
          <w:szCs w:val="20"/>
        </w:rPr>
        <w:t>0</w:t>
      </w:r>
      <w:r w:rsidR="00A13AF2" w:rsidRPr="007B7044">
        <w:rPr>
          <w:rFonts w:ascii="Arial" w:hAnsi="Arial" w:cs="Arial"/>
          <w:sz w:val="20"/>
          <w:szCs w:val="20"/>
        </w:rPr>
        <w:t xml:space="preserve"> ans et moins</w:t>
      </w:r>
      <w:r w:rsidRPr="007B7044">
        <w:rPr>
          <w:rFonts w:ascii="Arial" w:hAnsi="Arial" w:cs="Arial"/>
          <w:sz w:val="20"/>
          <w:szCs w:val="20"/>
        </w:rPr>
        <w:t>,</w:t>
      </w:r>
    </w:p>
    <w:p w:rsidR="007B7044" w:rsidRPr="007B7044" w:rsidRDefault="00691784" w:rsidP="00FB60B4">
      <w:pPr>
        <w:pStyle w:val="Paragraphedeliste"/>
        <w:numPr>
          <w:ilvl w:val="0"/>
          <w:numId w:val="3"/>
        </w:numPr>
        <w:ind w:right="0"/>
        <w:jc w:val="both"/>
        <w:rPr>
          <w:rFonts w:ascii="Arial" w:hAnsi="Arial" w:cs="Arial"/>
          <w:sz w:val="20"/>
          <w:szCs w:val="20"/>
        </w:rPr>
      </w:pPr>
      <w:r w:rsidRPr="007B7044">
        <w:rPr>
          <w:rFonts w:ascii="Arial" w:hAnsi="Arial" w:cs="Arial"/>
          <w:sz w:val="20"/>
          <w:szCs w:val="20"/>
        </w:rPr>
        <w:t xml:space="preserve">Benjamins </w:t>
      </w:r>
      <w:r w:rsidR="00B000D5">
        <w:rPr>
          <w:rFonts w:ascii="Arial" w:hAnsi="Arial" w:cs="Arial"/>
          <w:sz w:val="20"/>
          <w:szCs w:val="20"/>
        </w:rPr>
        <w:t>11</w:t>
      </w:r>
      <w:r w:rsidR="00A13AF2" w:rsidRPr="007B7044">
        <w:rPr>
          <w:rFonts w:ascii="Arial" w:hAnsi="Arial" w:cs="Arial"/>
          <w:sz w:val="20"/>
          <w:szCs w:val="20"/>
        </w:rPr>
        <w:t xml:space="preserve"> et 1</w:t>
      </w:r>
      <w:r w:rsidR="00B000D5">
        <w:rPr>
          <w:rFonts w:ascii="Arial" w:hAnsi="Arial" w:cs="Arial"/>
          <w:sz w:val="20"/>
          <w:szCs w:val="20"/>
        </w:rPr>
        <w:t>2</w:t>
      </w:r>
      <w:r w:rsidR="00A13AF2" w:rsidRPr="007B7044">
        <w:rPr>
          <w:rFonts w:ascii="Arial" w:hAnsi="Arial" w:cs="Arial"/>
          <w:sz w:val="20"/>
          <w:szCs w:val="20"/>
        </w:rPr>
        <w:t xml:space="preserve"> ans</w:t>
      </w:r>
      <w:r w:rsidRPr="007B7044">
        <w:rPr>
          <w:rFonts w:ascii="Arial" w:hAnsi="Arial" w:cs="Arial"/>
          <w:sz w:val="20"/>
          <w:szCs w:val="20"/>
        </w:rPr>
        <w:t xml:space="preserve">, </w:t>
      </w:r>
    </w:p>
    <w:p w:rsidR="007B7044" w:rsidRPr="007B7044" w:rsidRDefault="00691784" w:rsidP="00FB60B4">
      <w:pPr>
        <w:pStyle w:val="Paragraphedeliste"/>
        <w:numPr>
          <w:ilvl w:val="0"/>
          <w:numId w:val="3"/>
        </w:numPr>
        <w:ind w:right="0"/>
        <w:jc w:val="both"/>
        <w:rPr>
          <w:rFonts w:ascii="Arial" w:hAnsi="Arial" w:cs="Arial"/>
          <w:sz w:val="20"/>
          <w:szCs w:val="20"/>
        </w:rPr>
      </w:pPr>
      <w:r w:rsidRPr="007B7044">
        <w:rPr>
          <w:rFonts w:ascii="Arial" w:hAnsi="Arial" w:cs="Arial"/>
          <w:sz w:val="20"/>
          <w:szCs w:val="20"/>
        </w:rPr>
        <w:t xml:space="preserve">Minimes </w:t>
      </w:r>
      <w:r w:rsidR="00A13AF2" w:rsidRPr="007B7044">
        <w:rPr>
          <w:rFonts w:ascii="Arial" w:hAnsi="Arial" w:cs="Arial"/>
          <w:sz w:val="20"/>
          <w:szCs w:val="20"/>
        </w:rPr>
        <w:t>1</w:t>
      </w:r>
      <w:r w:rsidR="00B000D5">
        <w:rPr>
          <w:rFonts w:ascii="Arial" w:hAnsi="Arial" w:cs="Arial"/>
          <w:sz w:val="20"/>
          <w:szCs w:val="20"/>
        </w:rPr>
        <w:t>3</w:t>
      </w:r>
      <w:r w:rsidR="00A13AF2" w:rsidRPr="007B7044">
        <w:rPr>
          <w:rFonts w:ascii="Arial" w:hAnsi="Arial" w:cs="Arial"/>
          <w:sz w:val="20"/>
          <w:szCs w:val="20"/>
        </w:rPr>
        <w:t xml:space="preserve"> et 1</w:t>
      </w:r>
      <w:r w:rsidR="00B000D5">
        <w:rPr>
          <w:rFonts w:ascii="Arial" w:hAnsi="Arial" w:cs="Arial"/>
          <w:sz w:val="20"/>
          <w:szCs w:val="20"/>
        </w:rPr>
        <w:t>4</w:t>
      </w:r>
      <w:r w:rsidR="00A13AF2" w:rsidRPr="007B7044">
        <w:rPr>
          <w:rFonts w:ascii="Arial" w:hAnsi="Arial" w:cs="Arial"/>
          <w:sz w:val="20"/>
          <w:szCs w:val="20"/>
        </w:rPr>
        <w:t xml:space="preserve"> ans</w:t>
      </w:r>
      <w:r w:rsidRPr="007B7044">
        <w:rPr>
          <w:rFonts w:ascii="Arial" w:hAnsi="Arial" w:cs="Arial"/>
          <w:sz w:val="20"/>
          <w:szCs w:val="20"/>
        </w:rPr>
        <w:t xml:space="preserve">, </w:t>
      </w:r>
    </w:p>
    <w:p w:rsidR="00694B47" w:rsidRPr="007B7044" w:rsidRDefault="00691784" w:rsidP="00FB60B4">
      <w:pPr>
        <w:pStyle w:val="Paragraphedeliste"/>
        <w:numPr>
          <w:ilvl w:val="0"/>
          <w:numId w:val="3"/>
        </w:numPr>
        <w:ind w:right="0"/>
        <w:jc w:val="both"/>
        <w:rPr>
          <w:rFonts w:ascii="Arial" w:hAnsi="Arial" w:cs="Arial"/>
          <w:sz w:val="20"/>
          <w:szCs w:val="20"/>
        </w:rPr>
      </w:pPr>
      <w:r w:rsidRPr="007B7044">
        <w:rPr>
          <w:rFonts w:ascii="Arial" w:hAnsi="Arial" w:cs="Arial"/>
          <w:sz w:val="20"/>
          <w:szCs w:val="20"/>
        </w:rPr>
        <w:t xml:space="preserve">Cadets </w:t>
      </w:r>
      <w:r w:rsidR="00A13AF2" w:rsidRPr="007B7044">
        <w:rPr>
          <w:rFonts w:ascii="Arial" w:hAnsi="Arial" w:cs="Arial"/>
          <w:sz w:val="20"/>
          <w:szCs w:val="20"/>
        </w:rPr>
        <w:t>1</w:t>
      </w:r>
      <w:r w:rsidR="00B000D5">
        <w:rPr>
          <w:rFonts w:ascii="Arial" w:hAnsi="Arial" w:cs="Arial"/>
          <w:sz w:val="20"/>
          <w:szCs w:val="20"/>
        </w:rPr>
        <w:t>5</w:t>
      </w:r>
      <w:r w:rsidR="00A13AF2" w:rsidRPr="007B7044">
        <w:rPr>
          <w:rFonts w:ascii="Arial" w:hAnsi="Arial" w:cs="Arial"/>
          <w:sz w:val="20"/>
          <w:szCs w:val="20"/>
        </w:rPr>
        <w:t xml:space="preserve"> </w:t>
      </w:r>
      <w:r w:rsidR="00DE4100">
        <w:rPr>
          <w:rFonts w:ascii="Arial" w:hAnsi="Arial" w:cs="Arial"/>
          <w:sz w:val="20"/>
          <w:szCs w:val="20"/>
        </w:rPr>
        <w:t xml:space="preserve"> et 17 </w:t>
      </w:r>
      <w:r w:rsidR="00A13AF2" w:rsidRPr="007B7044">
        <w:rPr>
          <w:rFonts w:ascii="Arial" w:hAnsi="Arial" w:cs="Arial"/>
          <w:sz w:val="20"/>
          <w:szCs w:val="20"/>
        </w:rPr>
        <w:t>ans</w:t>
      </w:r>
      <w:r w:rsidR="00DE4100">
        <w:rPr>
          <w:rFonts w:ascii="Arial" w:hAnsi="Arial" w:cs="Arial"/>
          <w:sz w:val="20"/>
          <w:szCs w:val="20"/>
        </w:rPr>
        <w:t>.</w:t>
      </w:r>
    </w:p>
    <w:p w:rsidR="00694B47" w:rsidRPr="007B7044" w:rsidRDefault="00694B47" w:rsidP="00FB60B4">
      <w:pPr>
        <w:spacing w:line="259" w:lineRule="auto"/>
        <w:ind w:left="0" w:right="0" w:firstLine="0"/>
        <w:jc w:val="both"/>
        <w:rPr>
          <w:rFonts w:ascii="Arial" w:hAnsi="Arial" w:cs="Arial"/>
          <w:sz w:val="22"/>
        </w:rPr>
      </w:pPr>
    </w:p>
    <w:p w:rsidR="00694B47" w:rsidRPr="007B7044" w:rsidRDefault="007B7044" w:rsidP="00FB60B4">
      <w:pPr>
        <w:pStyle w:val="Titre1"/>
        <w:ind w:left="-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Article 3 : L</w:t>
      </w:r>
      <w:r w:rsidR="00691784" w:rsidRPr="007B7044">
        <w:rPr>
          <w:rFonts w:ascii="Arial" w:hAnsi="Arial" w:cs="Arial"/>
          <w:sz w:val="22"/>
        </w:rPr>
        <w:t xml:space="preserve">es épreuves </w:t>
      </w:r>
    </w:p>
    <w:p w:rsidR="00936C15" w:rsidRPr="00936C15" w:rsidRDefault="007B7044" w:rsidP="00FB60B4">
      <w:pPr>
        <w:tabs>
          <w:tab w:val="center" w:pos="4353"/>
        </w:tabs>
        <w:ind w:left="993" w:right="410" w:firstLine="0"/>
        <w:jc w:val="both"/>
        <w:rPr>
          <w:rFonts w:ascii="Arial" w:hAnsi="Arial" w:cs="Arial"/>
          <w:sz w:val="20"/>
          <w:szCs w:val="20"/>
        </w:rPr>
      </w:pPr>
      <w:r w:rsidRPr="00936C15">
        <w:rPr>
          <w:rFonts w:ascii="Arial" w:hAnsi="Arial" w:cs="Arial"/>
          <w:sz w:val="20"/>
          <w:szCs w:val="20"/>
        </w:rPr>
        <w:t xml:space="preserve">Les épreuves </w:t>
      </w:r>
      <w:r w:rsidR="00936C15" w:rsidRPr="00936C15">
        <w:rPr>
          <w:rFonts w:ascii="Arial" w:hAnsi="Arial" w:cs="Arial"/>
          <w:sz w:val="20"/>
          <w:szCs w:val="20"/>
        </w:rPr>
        <w:t>s</w:t>
      </w:r>
      <w:r w:rsidR="00FE1975">
        <w:rPr>
          <w:rFonts w:ascii="Arial" w:hAnsi="Arial" w:cs="Arial"/>
          <w:sz w:val="20"/>
          <w:szCs w:val="20"/>
        </w:rPr>
        <w:t xml:space="preserve">ont </w:t>
      </w:r>
      <w:r w:rsidR="005E4988">
        <w:rPr>
          <w:rFonts w:ascii="Arial" w:hAnsi="Arial" w:cs="Arial"/>
          <w:sz w:val="20"/>
          <w:szCs w:val="20"/>
        </w:rPr>
        <w:t>susceptibles</w:t>
      </w:r>
      <w:r w:rsidR="00FE1975">
        <w:rPr>
          <w:rFonts w:ascii="Arial" w:hAnsi="Arial" w:cs="Arial"/>
          <w:sz w:val="20"/>
          <w:szCs w:val="20"/>
        </w:rPr>
        <w:t xml:space="preserve"> d’évoluer en fonction</w:t>
      </w:r>
      <w:r w:rsidR="00936C15" w:rsidRPr="00936C15">
        <w:rPr>
          <w:rFonts w:ascii="Arial" w:hAnsi="Arial" w:cs="Arial"/>
          <w:sz w:val="20"/>
          <w:szCs w:val="20"/>
        </w:rPr>
        <w:t xml:space="preserve"> </w:t>
      </w:r>
      <w:r w:rsidR="00691784" w:rsidRPr="00936C15">
        <w:rPr>
          <w:rFonts w:ascii="Arial" w:hAnsi="Arial" w:cs="Arial"/>
          <w:sz w:val="20"/>
          <w:szCs w:val="20"/>
        </w:rPr>
        <w:t>de l’effectif présent</w:t>
      </w:r>
      <w:r w:rsidR="00936C15" w:rsidRPr="00936C15">
        <w:rPr>
          <w:rFonts w:ascii="Arial" w:hAnsi="Arial" w:cs="Arial"/>
          <w:sz w:val="20"/>
          <w:szCs w:val="20"/>
        </w:rPr>
        <w:t xml:space="preserve"> et sont adaptées à l’âge du candidat.</w:t>
      </w:r>
    </w:p>
    <w:p w:rsidR="00694B47" w:rsidRPr="007B7044" w:rsidRDefault="00936C15" w:rsidP="00FB60B4">
      <w:pPr>
        <w:spacing w:before="120" w:after="60" w:line="259" w:lineRule="auto"/>
        <w:ind w:left="0" w:right="0" w:firstLine="992"/>
        <w:jc w:val="both"/>
        <w:rPr>
          <w:rFonts w:ascii="Arial" w:hAnsi="Arial" w:cs="Arial"/>
          <w:sz w:val="22"/>
        </w:rPr>
      </w:pPr>
      <w:r w:rsidRPr="00936C15">
        <w:rPr>
          <w:rFonts w:ascii="Arial" w:hAnsi="Arial" w:cs="Arial"/>
          <w:b/>
          <w:sz w:val="20"/>
          <w:szCs w:val="20"/>
        </w:rPr>
        <w:t>Epreuves individuelles</w:t>
      </w:r>
      <w:r w:rsidRPr="00936C15">
        <w:rPr>
          <w:rFonts w:ascii="Arial" w:hAnsi="Arial" w:cs="Arial"/>
          <w:sz w:val="20"/>
          <w:szCs w:val="20"/>
        </w:rPr>
        <w:t> :</w:t>
      </w:r>
    </w:p>
    <w:tbl>
      <w:tblPr>
        <w:tblStyle w:val="TableGrid"/>
        <w:tblW w:w="9355" w:type="dxa"/>
        <w:tblInd w:w="1108" w:type="dxa"/>
        <w:tblCellMar>
          <w:top w:w="7" w:type="dxa"/>
          <w:left w:w="115" w:type="dxa"/>
          <w:right w:w="60" w:type="dxa"/>
        </w:tblCellMar>
        <w:tblLook w:val="04A0" w:firstRow="1" w:lastRow="0" w:firstColumn="1" w:lastColumn="0" w:noHBand="0" w:noVBand="1"/>
      </w:tblPr>
      <w:tblGrid>
        <w:gridCol w:w="2084"/>
        <w:gridCol w:w="7271"/>
      </w:tblGrid>
      <w:tr w:rsidR="00936C15" w:rsidRPr="00936C15" w:rsidTr="00FE1975">
        <w:trPr>
          <w:trHeight w:val="286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936C15" w:rsidP="00FB60B4">
            <w:pPr>
              <w:spacing w:line="259" w:lineRule="auto"/>
              <w:ind w:left="0" w:right="6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C15">
              <w:rPr>
                <w:rFonts w:ascii="Arial" w:hAnsi="Arial" w:cs="Arial"/>
                <w:sz w:val="20"/>
                <w:szCs w:val="20"/>
              </w:rPr>
              <w:t xml:space="preserve">Nage PMT 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5E4988" w:rsidP="00FB60B4">
            <w:pPr>
              <w:spacing w:line="259" w:lineRule="auto"/>
              <w:ind w:left="0" w:right="61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Parcourir une di</w:t>
            </w:r>
            <w:r w:rsidR="00936C15">
              <w:rPr>
                <w:rFonts w:ascii="Arial" w:hAnsi="Arial" w:cs="Arial"/>
                <w:sz w:val="20"/>
                <w:szCs w:val="20"/>
              </w:rPr>
              <w:t>stance en PMT, d</w:t>
            </w:r>
            <w:r w:rsidR="00936C15" w:rsidRPr="00936C15">
              <w:rPr>
                <w:rFonts w:ascii="Arial" w:hAnsi="Arial" w:cs="Arial"/>
                <w:sz w:val="20"/>
                <w:szCs w:val="20"/>
              </w:rPr>
              <w:t>épart dans l’eau</w:t>
            </w:r>
            <w:r w:rsidR="00FE197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36C15" w:rsidRPr="00936C15" w:rsidTr="00FE1975">
        <w:trPr>
          <w:trHeight w:val="286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936C15" w:rsidP="00FB60B4">
            <w:pPr>
              <w:spacing w:line="259" w:lineRule="auto"/>
              <w:ind w:left="0" w:right="65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C15">
              <w:rPr>
                <w:rFonts w:ascii="Arial" w:hAnsi="Arial" w:cs="Arial"/>
                <w:sz w:val="20"/>
                <w:szCs w:val="20"/>
              </w:rPr>
              <w:t xml:space="preserve">Nage capelé 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5E4988" w:rsidP="00FB60B4">
            <w:pPr>
              <w:spacing w:line="259" w:lineRule="auto"/>
              <w:ind w:left="0" w:right="1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Parcourir une d</w:t>
            </w:r>
            <w:r w:rsidR="00936C15">
              <w:rPr>
                <w:rFonts w:ascii="Arial" w:hAnsi="Arial" w:cs="Arial"/>
                <w:sz w:val="20"/>
                <w:szCs w:val="20"/>
              </w:rPr>
              <w:t>istance en surface équipé d’un scaphandre</w:t>
            </w:r>
          </w:p>
        </w:tc>
      </w:tr>
      <w:tr w:rsidR="00936C15" w:rsidRPr="00936C15" w:rsidTr="00FE1975">
        <w:trPr>
          <w:trHeight w:val="286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936C15" w:rsidP="00FB60B4">
            <w:pPr>
              <w:spacing w:line="259" w:lineRule="auto"/>
              <w:ind w:left="0" w:right="6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C15">
              <w:rPr>
                <w:rFonts w:ascii="Arial" w:hAnsi="Arial" w:cs="Arial"/>
                <w:sz w:val="20"/>
                <w:szCs w:val="20"/>
              </w:rPr>
              <w:t xml:space="preserve">Apnée 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5E4988" w:rsidP="00FB60B4">
            <w:pPr>
              <w:spacing w:line="259" w:lineRule="auto"/>
              <w:ind w:left="0" w:right="61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Parcourir une di</w:t>
            </w:r>
            <w:r w:rsidR="00936C15">
              <w:rPr>
                <w:rFonts w:ascii="Arial" w:hAnsi="Arial" w:cs="Arial"/>
                <w:sz w:val="20"/>
                <w:szCs w:val="20"/>
              </w:rPr>
              <w:t xml:space="preserve">stance </w:t>
            </w:r>
            <w:r>
              <w:rPr>
                <w:rFonts w:ascii="Arial" w:hAnsi="Arial" w:cs="Arial"/>
                <w:sz w:val="20"/>
                <w:szCs w:val="20"/>
              </w:rPr>
              <w:t xml:space="preserve">sous l’eau </w:t>
            </w:r>
            <w:r w:rsidR="00936C15">
              <w:rPr>
                <w:rFonts w:ascii="Arial" w:hAnsi="Arial" w:cs="Arial"/>
                <w:sz w:val="20"/>
                <w:szCs w:val="20"/>
              </w:rPr>
              <w:t>en apnée, pass</w:t>
            </w:r>
            <w:r>
              <w:rPr>
                <w:rFonts w:ascii="Arial" w:hAnsi="Arial" w:cs="Arial"/>
                <w:sz w:val="20"/>
                <w:szCs w:val="20"/>
              </w:rPr>
              <w:t xml:space="preserve">er </w:t>
            </w:r>
            <w:r w:rsidR="00936C15">
              <w:rPr>
                <w:rFonts w:ascii="Arial" w:hAnsi="Arial" w:cs="Arial"/>
                <w:sz w:val="20"/>
                <w:szCs w:val="20"/>
              </w:rPr>
              <w:t>dans des cerceaux</w:t>
            </w:r>
          </w:p>
        </w:tc>
      </w:tr>
      <w:tr w:rsidR="00936C15" w:rsidRPr="00936C15" w:rsidTr="00FE1975">
        <w:trPr>
          <w:trHeight w:val="288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936C15" w:rsidP="00FB60B4">
            <w:pPr>
              <w:spacing w:line="259" w:lineRule="auto"/>
              <w:ind w:left="0" w:right="63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C15">
              <w:rPr>
                <w:rFonts w:ascii="Arial" w:hAnsi="Arial" w:cs="Arial"/>
                <w:sz w:val="20"/>
                <w:szCs w:val="20"/>
              </w:rPr>
              <w:t xml:space="preserve">Biologie 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FE1975" w:rsidP="00FB60B4">
            <w:pPr>
              <w:spacing w:line="259" w:lineRule="auto"/>
              <w:ind w:left="0" w:right="57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C15">
              <w:rPr>
                <w:rFonts w:ascii="Arial" w:hAnsi="Arial" w:cs="Arial"/>
                <w:sz w:val="20"/>
                <w:szCs w:val="20"/>
              </w:rPr>
              <w:t>Placer les espèces dans leurs milieux et répondre le plus rapidement possible à un questionnaire</w:t>
            </w:r>
          </w:p>
        </w:tc>
      </w:tr>
      <w:tr w:rsidR="00936C15" w:rsidRPr="00936C15" w:rsidTr="00FE1975">
        <w:trPr>
          <w:trHeight w:val="286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936C15" w:rsidP="00FB60B4">
            <w:pPr>
              <w:spacing w:line="259" w:lineRule="auto"/>
              <w:ind w:left="26" w:righ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C15">
              <w:rPr>
                <w:rFonts w:ascii="Arial" w:hAnsi="Arial" w:cs="Arial"/>
                <w:sz w:val="20"/>
                <w:szCs w:val="20"/>
              </w:rPr>
              <w:t xml:space="preserve">Nage en eau vive 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5E4988" w:rsidP="00FB60B4">
            <w:pPr>
              <w:spacing w:line="259" w:lineRule="auto"/>
              <w:ind w:left="0" w:right="61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Parcourir une d</w:t>
            </w:r>
            <w:r w:rsidR="00FE1975">
              <w:rPr>
                <w:rFonts w:ascii="Arial" w:hAnsi="Arial" w:cs="Arial"/>
                <w:sz w:val="20"/>
                <w:szCs w:val="20"/>
              </w:rPr>
              <w:t xml:space="preserve">istance avec un flotteur, </w:t>
            </w:r>
            <w:r>
              <w:rPr>
                <w:rFonts w:ascii="Arial" w:hAnsi="Arial" w:cs="Arial"/>
                <w:sz w:val="20"/>
                <w:szCs w:val="20"/>
              </w:rPr>
              <w:t>réaliser</w:t>
            </w:r>
            <w:r w:rsidRPr="00936C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un </w:t>
            </w:r>
            <w:r w:rsidR="00FE1975" w:rsidRPr="00936C15">
              <w:rPr>
                <w:rFonts w:ascii="Arial" w:hAnsi="Arial" w:cs="Arial"/>
                <w:sz w:val="20"/>
                <w:szCs w:val="20"/>
              </w:rPr>
              <w:t xml:space="preserve">esquimautage </w:t>
            </w:r>
            <w:r w:rsidR="00FE1975">
              <w:rPr>
                <w:rFonts w:ascii="Arial" w:hAnsi="Arial" w:cs="Arial"/>
                <w:sz w:val="20"/>
                <w:szCs w:val="20"/>
              </w:rPr>
              <w:t xml:space="preserve">à </w:t>
            </w:r>
            <w:r>
              <w:rPr>
                <w:rFonts w:ascii="Arial" w:hAnsi="Arial" w:cs="Arial"/>
                <w:sz w:val="20"/>
                <w:szCs w:val="20"/>
              </w:rPr>
              <w:t xml:space="preserve">chaque  </w:t>
            </w:r>
            <w:r w:rsidR="00FE1975" w:rsidRPr="00936C15">
              <w:rPr>
                <w:rFonts w:ascii="Arial" w:hAnsi="Arial" w:cs="Arial"/>
                <w:sz w:val="20"/>
                <w:szCs w:val="20"/>
              </w:rPr>
              <w:t>longueur</w:t>
            </w:r>
            <w:r w:rsidR="00FE1975">
              <w:rPr>
                <w:rFonts w:ascii="Arial" w:hAnsi="Arial" w:cs="Arial"/>
                <w:sz w:val="20"/>
                <w:szCs w:val="20"/>
              </w:rPr>
              <w:t xml:space="preserve"> selon la catégorie</w:t>
            </w:r>
          </w:p>
        </w:tc>
      </w:tr>
      <w:tr w:rsidR="00B000D5" w:rsidRPr="00936C15" w:rsidTr="00FE1975">
        <w:trPr>
          <w:trHeight w:val="286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D5" w:rsidRPr="00936C15" w:rsidRDefault="00B000D5" w:rsidP="00FB60B4">
            <w:pPr>
              <w:spacing w:line="259" w:lineRule="auto"/>
              <w:ind w:left="26" w:righ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Course Hawaïenne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00D5" w:rsidRDefault="00B000D5" w:rsidP="00FB60B4">
            <w:pPr>
              <w:spacing w:line="259" w:lineRule="auto"/>
              <w:ind w:left="0" w:right="61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D5">
              <w:rPr>
                <w:rFonts w:ascii="Arial" w:hAnsi="Arial" w:cs="Arial"/>
                <w:sz w:val="20"/>
                <w:szCs w:val="20"/>
              </w:rPr>
              <w:t>Equipé d’un scaphandre, parcourir une distance en courant pieds nus sur le fond de la piscine, sans utiliser les bras</w:t>
            </w:r>
          </w:p>
        </w:tc>
      </w:tr>
      <w:tr w:rsidR="00936C15" w:rsidRPr="00936C15" w:rsidTr="00FE1975">
        <w:trPr>
          <w:trHeight w:val="286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936C15" w:rsidP="00FB60B4">
            <w:pPr>
              <w:spacing w:line="259" w:lineRule="auto"/>
              <w:ind w:left="26" w:righ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C15">
              <w:rPr>
                <w:rFonts w:ascii="Arial" w:hAnsi="Arial" w:cs="Arial"/>
                <w:sz w:val="20"/>
                <w:szCs w:val="20"/>
              </w:rPr>
              <w:t>Hockey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5E4988" w:rsidP="00FB60B4">
            <w:pPr>
              <w:spacing w:line="259" w:lineRule="auto"/>
              <w:ind w:left="0" w:right="61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Exécuter  un s</w:t>
            </w:r>
            <w:r w:rsidR="00FE1975" w:rsidRPr="00936C15">
              <w:rPr>
                <w:rFonts w:ascii="Arial" w:hAnsi="Arial" w:cs="Arial"/>
                <w:sz w:val="20"/>
                <w:szCs w:val="20"/>
              </w:rPr>
              <w:t xml:space="preserve">lalom </w:t>
            </w:r>
            <w:r w:rsidR="00FE1975">
              <w:rPr>
                <w:rFonts w:ascii="Arial" w:hAnsi="Arial" w:cs="Arial"/>
                <w:sz w:val="20"/>
                <w:szCs w:val="20"/>
              </w:rPr>
              <w:t xml:space="preserve"> en apnée</w:t>
            </w:r>
            <w:r w:rsidR="00FE1975" w:rsidRPr="00936C15">
              <w:rPr>
                <w:rFonts w:ascii="Arial" w:hAnsi="Arial" w:cs="Arial"/>
                <w:sz w:val="20"/>
                <w:szCs w:val="20"/>
              </w:rPr>
              <w:t xml:space="preserve"> en poussant le palet avec une crosse</w:t>
            </w:r>
          </w:p>
        </w:tc>
      </w:tr>
      <w:tr w:rsidR="00936C15" w:rsidRPr="00936C15" w:rsidTr="00FE1975">
        <w:trPr>
          <w:trHeight w:val="286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936C15" w:rsidP="00FB60B4">
            <w:pPr>
              <w:spacing w:line="259" w:lineRule="auto"/>
              <w:ind w:left="26" w:righ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36C15">
              <w:rPr>
                <w:rFonts w:ascii="Arial" w:hAnsi="Arial" w:cs="Arial"/>
                <w:sz w:val="20"/>
                <w:szCs w:val="20"/>
              </w:rPr>
              <w:t>Parachute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C15" w:rsidRPr="00936C15" w:rsidRDefault="005E4988" w:rsidP="00FB60B4">
            <w:pPr>
              <w:spacing w:line="259" w:lineRule="auto"/>
              <w:ind w:left="0" w:right="61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Parcourir une distance </w:t>
            </w:r>
            <w:r w:rsidR="00FE1975">
              <w:rPr>
                <w:rFonts w:ascii="Arial" w:hAnsi="Arial" w:cs="Arial"/>
                <w:sz w:val="20"/>
                <w:szCs w:val="20"/>
              </w:rPr>
              <w:t>e</w:t>
            </w:r>
            <w:r w:rsidR="00FE1975" w:rsidRPr="00936C15">
              <w:rPr>
                <w:rFonts w:ascii="Arial" w:hAnsi="Arial" w:cs="Arial"/>
                <w:sz w:val="20"/>
                <w:szCs w:val="20"/>
              </w:rPr>
              <w:t>n scaphandre en immersion</w:t>
            </w:r>
            <w:r>
              <w:rPr>
                <w:rFonts w:ascii="Arial" w:hAnsi="Arial" w:cs="Arial"/>
                <w:sz w:val="20"/>
                <w:szCs w:val="20"/>
              </w:rPr>
              <w:t xml:space="preserve">. Faire remonter un poids posé au fond à l’aide d’un </w:t>
            </w:r>
            <w:r w:rsidR="00FE1975" w:rsidRPr="00936C15">
              <w:rPr>
                <w:rFonts w:ascii="Arial" w:hAnsi="Arial" w:cs="Arial"/>
                <w:sz w:val="20"/>
                <w:szCs w:val="20"/>
              </w:rPr>
              <w:t>parachute</w:t>
            </w:r>
          </w:p>
        </w:tc>
      </w:tr>
      <w:tr w:rsidR="005E4988" w:rsidRPr="00936C15" w:rsidTr="00FE1975">
        <w:trPr>
          <w:trHeight w:val="286"/>
        </w:trPr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988" w:rsidRPr="00936C15" w:rsidRDefault="005E4988" w:rsidP="00FB60B4">
            <w:pPr>
              <w:spacing w:line="259" w:lineRule="auto"/>
              <w:ind w:left="26" w:right="0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Mannequin</w:t>
            </w:r>
          </w:p>
        </w:tc>
        <w:tc>
          <w:tcPr>
            <w:tcW w:w="7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4988" w:rsidRDefault="005E4988" w:rsidP="00FB60B4">
            <w:pPr>
              <w:spacing w:line="259" w:lineRule="auto"/>
              <w:ind w:left="0" w:right="61" w:firstLine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Aller chercher un mannequin au fond de la piscine et le tracter en surface</w:t>
            </w:r>
          </w:p>
        </w:tc>
      </w:tr>
    </w:tbl>
    <w:p w:rsidR="0073647E" w:rsidRDefault="0073647E" w:rsidP="003D7EC8">
      <w:pPr>
        <w:tabs>
          <w:tab w:val="center" w:pos="4353"/>
        </w:tabs>
        <w:spacing w:before="240" w:after="60" w:line="250" w:lineRule="auto"/>
        <w:ind w:left="0" w:right="552" w:firstLine="99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Epreuve</w:t>
      </w:r>
      <w:r w:rsidR="008D06B1">
        <w:rPr>
          <w:rFonts w:ascii="Arial" w:hAnsi="Arial" w:cs="Arial"/>
          <w:b/>
          <w:sz w:val="20"/>
          <w:szCs w:val="20"/>
        </w:rPr>
        <w:t>s</w:t>
      </w:r>
      <w:r w:rsidR="004F6153" w:rsidRPr="0073647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mystère</w:t>
      </w:r>
      <w:r w:rsidR="008D06B1">
        <w:rPr>
          <w:rFonts w:ascii="Arial" w:hAnsi="Arial" w:cs="Arial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 xml:space="preserve"> jeune</w:t>
      </w:r>
      <w:r w:rsidR="008D06B1">
        <w:rPr>
          <w:rFonts w:ascii="Arial" w:hAnsi="Arial" w:cs="Arial"/>
          <w:b/>
          <w:sz w:val="20"/>
          <w:szCs w:val="20"/>
        </w:rPr>
        <w:t xml:space="preserve"> / moniteur</w:t>
      </w:r>
      <w:r>
        <w:rPr>
          <w:rFonts w:ascii="Arial" w:hAnsi="Arial" w:cs="Arial"/>
          <w:b/>
          <w:sz w:val="20"/>
          <w:szCs w:val="20"/>
        </w:rPr>
        <w:t xml:space="preserve"> : </w:t>
      </w:r>
    </w:p>
    <w:p w:rsidR="004F6153" w:rsidRDefault="0073647E" w:rsidP="003D7EC8">
      <w:pPr>
        <w:tabs>
          <w:tab w:val="center" w:pos="4353"/>
        </w:tabs>
        <w:ind w:left="993" w:right="55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</w:t>
      </w:r>
      <w:r w:rsidR="008D06B1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épreuve</w:t>
      </w:r>
      <w:r w:rsidR="008D06B1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, sous forme de parcours, réuni</w:t>
      </w:r>
      <w:r w:rsidR="008D06B1">
        <w:rPr>
          <w:rFonts w:ascii="Arial" w:hAnsi="Arial" w:cs="Arial"/>
          <w:sz w:val="20"/>
          <w:szCs w:val="20"/>
        </w:rPr>
        <w:t>ssent</w:t>
      </w:r>
      <w:r>
        <w:rPr>
          <w:rFonts w:ascii="Arial" w:hAnsi="Arial" w:cs="Arial"/>
          <w:sz w:val="20"/>
          <w:szCs w:val="20"/>
        </w:rPr>
        <w:t xml:space="preserve"> plusieurs jeunes d’un même club mais de catégorie différente</w:t>
      </w:r>
      <w:r w:rsidR="008D06B1" w:rsidRPr="008D06B1">
        <w:rPr>
          <w:rFonts w:ascii="Arial" w:hAnsi="Arial" w:cs="Arial"/>
          <w:sz w:val="20"/>
          <w:szCs w:val="20"/>
        </w:rPr>
        <w:t xml:space="preserve"> </w:t>
      </w:r>
      <w:r w:rsidR="008D06B1">
        <w:rPr>
          <w:rFonts w:ascii="Arial" w:hAnsi="Arial" w:cs="Arial"/>
          <w:sz w:val="20"/>
          <w:szCs w:val="20"/>
        </w:rPr>
        <w:t>et leurs moniteurs</w:t>
      </w:r>
      <w:r>
        <w:rPr>
          <w:rFonts w:ascii="Arial" w:hAnsi="Arial" w:cs="Arial"/>
          <w:sz w:val="20"/>
          <w:szCs w:val="20"/>
        </w:rPr>
        <w:t>. Le contenu sera dévoilé en début de chal</w:t>
      </w:r>
      <w:r w:rsidR="007967E1"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enge.</w:t>
      </w:r>
    </w:p>
    <w:p w:rsidR="0073647E" w:rsidRDefault="0073647E" w:rsidP="003D7EC8">
      <w:pPr>
        <w:tabs>
          <w:tab w:val="center" w:pos="4353"/>
        </w:tabs>
        <w:spacing w:before="120" w:after="60" w:line="250" w:lineRule="auto"/>
        <w:ind w:left="0" w:right="552" w:firstLine="992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Epreuve</w:t>
      </w:r>
      <w:r w:rsidRPr="0073647E">
        <w:rPr>
          <w:rFonts w:ascii="Arial" w:hAnsi="Arial" w:cs="Arial"/>
          <w:b/>
          <w:sz w:val="20"/>
          <w:szCs w:val="20"/>
        </w:rPr>
        <w:t xml:space="preserve"> </w:t>
      </w:r>
      <w:r w:rsidR="008D06B1">
        <w:rPr>
          <w:rFonts w:ascii="Arial" w:hAnsi="Arial" w:cs="Arial"/>
          <w:b/>
          <w:sz w:val="20"/>
          <w:szCs w:val="20"/>
        </w:rPr>
        <w:t>fil rouge</w:t>
      </w:r>
      <w:r>
        <w:rPr>
          <w:rFonts w:ascii="Arial" w:hAnsi="Arial" w:cs="Arial"/>
          <w:b/>
          <w:sz w:val="20"/>
          <w:szCs w:val="20"/>
        </w:rPr>
        <w:t xml:space="preserve"> : </w:t>
      </w:r>
    </w:p>
    <w:p w:rsidR="0073647E" w:rsidRPr="0073647E" w:rsidRDefault="00DE4100" w:rsidP="003D7EC8">
      <w:pPr>
        <w:tabs>
          <w:tab w:val="center" w:pos="4353"/>
        </w:tabs>
        <w:ind w:left="993" w:right="55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Mystère, mystère !!!</w:t>
      </w:r>
    </w:p>
    <w:p w:rsidR="00694B47" w:rsidRPr="007B7044" w:rsidRDefault="00694B47" w:rsidP="003D7EC8">
      <w:pPr>
        <w:spacing w:line="259" w:lineRule="auto"/>
        <w:ind w:left="0" w:right="552" w:firstLine="0"/>
        <w:jc w:val="both"/>
        <w:rPr>
          <w:rFonts w:ascii="Arial" w:hAnsi="Arial" w:cs="Arial"/>
          <w:sz w:val="22"/>
        </w:rPr>
      </w:pPr>
    </w:p>
    <w:p w:rsidR="00694B47" w:rsidRPr="007B7044" w:rsidRDefault="00691784" w:rsidP="003D7EC8">
      <w:pPr>
        <w:pStyle w:val="Titre1"/>
        <w:ind w:left="-5" w:right="552"/>
        <w:jc w:val="both"/>
        <w:rPr>
          <w:rFonts w:ascii="Arial" w:hAnsi="Arial" w:cs="Arial"/>
          <w:sz w:val="22"/>
        </w:rPr>
      </w:pPr>
      <w:r w:rsidRPr="007B7044">
        <w:rPr>
          <w:rFonts w:ascii="Arial" w:hAnsi="Arial" w:cs="Arial"/>
          <w:sz w:val="22"/>
        </w:rPr>
        <w:t xml:space="preserve">Article 4 : </w:t>
      </w:r>
      <w:r w:rsidR="00C467E3">
        <w:rPr>
          <w:rFonts w:ascii="Arial" w:hAnsi="Arial" w:cs="Arial"/>
          <w:sz w:val="22"/>
        </w:rPr>
        <w:t>L</w:t>
      </w:r>
      <w:r w:rsidRPr="007B7044">
        <w:rPr>
          <w:rFonts w:ascii="Arial" w:hAnsi="Arial" w:cs="Arial"/>
          <w:sz w:val="22"/>
        </w:rPr>
        <w:t xml:space="preserve">e classement </w:t>
      </w:r>
    </w:p>
    <w:p w:rsidR="00FB60B4" w:rsidRDefault="00691784" w:rsidP="003D7EC8">
      <w:pPr>
        <w:ind w:left="993" w:right="552" w:hanging="993"/>
        <w:jc w:val="both"/>
        <w:rPr>
          <w:rFonts w:ascii="Arial" w:hAnsi="Arial" w:cs="Arial"/>
          <w:sz w:val="20"/>
          <w:szCs w:val="20"/>
        </w:rPr>
      </w:pPr>
      <w:r w:rsidRPr="007B7044">
        <w:rPr>
          <w:rFonts w:ascii="Arial" w:hAnsi="Arial" w:cs="Arial"/>
          <w:b/>
          <w:sz w:val="22"/>
        </w:rPr>
        <w:tab/>
      </w:r>
      <w:r w:rsidRPr="00FB60B4">
        <w:rPr>
          <w:rFonts w:ascii="Arial" w:hAnsi="Arial" w:cs="Arial"/>
          <w:sz w:val="20"/>
          <w:szCs w:val="20"/>
        </w:rPr>
        <w:t xml:space="preserve">Un classement filles et un classement garçons sont effectués dans chaque catégorie d’âge. Les 3 premiers sont récompensés. </w:t>
      </w:r>
    </w:p>
    <w:p w:rsidR="00694B47" w:rsidRDefault="00B000D5" w:rsidP="008D06B1">
      <w:pPr>
        <w:ind w:left="993" w:right="55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COUPE AQUAJEUNES : </w:t>
      </w:r>
      <w:r w:rsidR="00FB60B4">
        <w:rPr>
          <w:rFonts w:ascii="Arial" w:hAnsi="Arial" w:cs="Arial"/>
          <w:sz w:val="20"/>
          <w:szCs w:val="20"/>
        </w:rPr>
        <w:t>U</w:t>
      </w:r>
      <w:r w:rsidR="00691784" w:rsidRPr="00FB60B4">
        <w:rPr>
          <w:rFonts w:ascii="Arial" w:hAnsi="Arial" w:cs="Arial"/>
          <w:sz w:val="20"/>
          <w:szCs w:val="20"/>
        </w:rPr>
        <w:t>n classement</w:t>
      </w:r>
      <w:r w:rsidR="00FB60B4">
        <w:rPr>
          <w:rFonts w:ascii="Arial" w:hAnsi="Arial" w:cs="Arial"/>
          <w:sz w:val="20"/>
          <w:szCs w:val="20"/>
        </w:rPr>
        <w:t xml:space="preserve"> final par </w:t>
      </w:r>
      <w:r w:rsidR="00691784" w:rsidRPr="00FB60B4">
        <w:rPr>
          <w:rFonts w:ascii="Arial" w:hAnsi="Arial" w:cs="Arial"/>
          <w:sz w:val="20"/>
          <w:szCs w:val="20"/>
        </w:rPr>
        <w:t>club</w:t>
      </w:r>
      <w:r w:rsidR="008D06B1">
        <w:rPr>
          <w:rFonts w:ascii="Arial" w:hAnsi="Arial" w:cs="Arial"/>
          <w:sz w:val="20"/>
          <w:szCs w:val="20"/>
        </w:rPr>
        <w:t xml:space="preserve"> regroupant toutes les épreuves</w:t>
      </w:r>
      <w:r w:rsidR="00691784" w:rsidRPr="00FB60B4">
        <w:rPr>
          <w:rFonts w:ascii="Arial" w:hAnsi="Arial" w:cs="Arial"/>
          <w:sz w:val="20"/>
          <w:szCs w:val="20"/>
        </w:rPr>
        <w:t xml:space="preserve"> </w:t>
      </w:r>
      <w:r w:rsidR="003D7EC8">
        <w:rPr>
          <w:rFonts w:ascii="Arial" w:hAnsi="Arial" w:cs="Arial"/>
          <w:sz w:val="20"/>
          <w:szCs w:val="20"/>
        </w:rPr>
        <w:t>est</w:t>
      </w:r>
      <w:r w:rsidR="00691784" w:rsidRPr="00FB60B4">
        <w:rPr>
          <w:rFonts w:ascii="Arial" w:hAnsi="Arial" w:cs="Arial"/>
          <w:sz w:val="20"/>
          <w:szCs w:val="20"/>
        </w:rPr>
        <w:t xml:space="preserve"> </w:t>
      </w:r>
      <w:r w:rsidR="003D7EC8">
        <w:rPr>
          <w:rFonts w:ascii="Arial" w:hAnsi="Arial" w:cs="Arial"/>
          <w:sz w:val="20"/>
          <w:szCs w:val="20"/>
        </w:rPr>
        <w:t>réalisé</w:t>
      </w:r>
      <w:r w:rsidR="00FB60B4">
        <w:rPr>
          <w:rFonts w:ascii="Arial" w:hAnsi="Arial" w:cs="Arial"/>
          <w:sz w:val="20"/>
          <w:szCs w:val="20"/>
        </w:rPr>
        <w:t xml:space="preserve"> et donne également lieu à un podium.</w:t>
      </w:r>
      <w:r w:rsidR="00691784" w:rsidRPr="00FB60B4">
        <w:rPr>
          <w:rFonts w:ascii="Arial" w:hAnsi="Arial" w:cs="Arial"/>
          <w:sz w:val="20"/>
          <w:szCs w:val="20"/>
        </w:rPr>
        <w:t xml:space="preserve"> </w:t>
      </w:r>
      <w:r w:rsidR="008D06B1">
        <w:rPr>
          <w:rFonts w:ascii="Arial" w:hAnsi="Arial" w:cs="Arial"/>
          <w:sz w:val="20"/>
          <w:szCs w:val="20"/>
        </w:rPr>
        <w:t>Le club gagnant remettra en jeu son trophée l’année suivante.</w:t>
      </w:r>
    </w:p>
    <w:p w:rsidR="008D06B1" w:rsidRPr="007B7044" w:rsidRDefault="008D06B1" w:rsidP="008D06B1">
      <w:pPr>
        <w:ind w:left="993" w:right="552" w:firstLine="0"/>
        <w:jc w:val="both"/>
        <w:rPr>
          <w:rFonts w:ascii="Arial" w:hAnsi="Arial" w:cs="Arial"/>
          <w:sz w:val="22"/>
        </w:rPr>
      </w:pPr>
    </w:p>
    <w:p w:rsidR="00694B47" w:rsidRPr="007B7044" w:rsidRDefault="00FB60B4" w:rsidP="003D7EC8">
      <w:pPr>
        <w:pStyle w:val="Titre1"/>
        <w:ind w:left="-5" w:right="55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Article 5 : </w:t>
      </w:r>
      <w:r w:rsidR="00C467E3">
        <w:rPr>
          <w:rFonts w:ascii="Arial" w:hAnsi="Arial" w:cs="Arial"/>
          <w:sz w:val="22"/>
        </w:rPr>
        <w:t>L</w:t>
      </w:r>
      <w:r>
        <w:rPr>
          <w:rFonts w:ascii="Arial" w:hAnsi="Arial" w:cs="Arial"/>
          <w:sz w:val="22"/>
        </w:rPr>
        <w:t>a sécurité</w:t>
      </w:r>
    </w:p>
    <w:p w:rsidR="00694B47" w:rsidRPr="00FB60B4" w:rsidRDefault="00691784" w:rsidP="003D7EC8">
      <w:pPr>
        <w:spacing w:after="29"/>
        <w:ind w:left="993" w:right="552" w:firstLine="0"/>
        <w:jc w:val="both"/>
        <w:rPr>
          <w:rFonts w:ascii="Arial" w:hAnsi="Arial" w:cs="Arial"/>
          <w:sz w:val="20"/>
          <w:szCs w:val="20"/>
        </w:rPr>
      </w:pPr>
      <w:r w:rsidRPr="00FB60B4">
        <w:rPr>
          <w:rFonts w:ascii="Arial" w:hAnsi="Arial" w:cs="Arial"/>
          <w:sz w:val="20"/>
          <w:szCs w:val="20"/>
        </w:rPr>
        <w:t xml:space="preserve">Chaque épreuve se déroulera en présence de personnes habilités à intervenir que cela soit </w:t>
      </w:r>
      <w:r w:rsidR="00D80FC6">
        <w:rPr>
          <w:rFonts w:ascii="Arial" w:hAnsi="Arial" w:cs="Arial"/>
          <w:sz w:val="20"/>
          <w:szCs w:val="20"/>
        </w:rPr>
        <w:t xml:space="preserve">au bord du </w:t>
      </w:r>
      <w:bookmarkStart w:id="0" w:name="_GoBack"/>
      <w:bookmarkEnd w:id="0"/>
      <w:r w:rsidR="00DE4100">
        <w:rPr>
          <w:rFonts w:ascii="Arial" w:hAnsi="Arial" w:cs="Arial"/>
          <w:sz w:val="20"/>
          <w:szCs w:val="20"/>
        </w:rPr>
        <w:t xml:space="preserve"> bord du bassin</w:t>
      </w:r>
      <w:r w:rsidRPr="00FB60B4">
        <w:rPr>
          <w:rFonts w:ascii="Arial" w:hAnsi="Arial" w:cs="Arial"/>
          <w:sz w:val="20"/>
          <w:szCs w:val="20"/>
        </w:rPr>
        <w:t xml:space="preserve"> ou dans l’eau. </w:t>
      </w:r>
      <w:r w:rsidR="003D7EC8">
        <w:rPr>
          <w:rFonts w:ascii="Arial" w:hAnsi="Arial" w:cs="Arial"/>
          <w:sz w:val="20"/>
          <w:szCs w:val="20"/>
        </w:rPr>
        <w:t>Pour cela, n</w:t>
      </w:r>
      <w:r w:rsidR="00FB60B4">
        <w:rPr>
          <w:rFonts w:ascii="Arial" w:hAnsi="Arial" w:cs="Arial"/>
          <w:sz w:val="20"/>
          <w:szCs w:val="20"/>
        </w:rPr>
        <w:t>ous invitons les encadrants à s’inscrire sur le bulletin.</w:t>
      </w:r>
    </w:p>
    <w:p w:rsidR="00694B47" w:rsidRPr="007B7044" w:rsidRDefault="00694B47" w:rsidP="003D7EC8">
      <w:pPr>
        <w:spacing w:after="16" w:line="259" w:lineRule="auto"/>
        <w:ind w:left="0" w:right="552" w:firstLine="0"/>
        <w:jc w:val="both"/>
        <w:rPr>
          <w:rFonts w:ascii="Arial" w:hAnsi="Arial" w:cs="Arial"/>
          <w:sz w:val="22"/>
        </w:rPr>
      </w:pPr>
    </w:p>
    <w:p w:rsidR="00694B47" w:rsidRPr="007B7044" w:rsidRDefault="00691784" w:rsidP="003D7EC8">
      <w:pPr>
        <w:pStyle w:val="Titre1"/>
        <w:ind w:left="-5" w:right="552"/>
        <w:jc w:val="both"/>
        <w:rPr>
          <w:rFonts w:ascii="Arial" w:hAnsi="Arial" w:cs="Arial"/>
          <w:sz w:val="22"/>
        </w:rPr>
      </w:pPr>
      <w:r w:rsidRPr="007B7044">
        <w:rPr>
          <w:rFonts w:ascii="Arial" w:hAnsi="Arial" w:cs="Arial"/>
          <w:sz w:val="22"/>
        </w:rPr>
        <w:t xml:space="preserve">Article 6 : </w:t>
      </w:r>
      <w:r w:rsidR="003D7EC8">
        <w:rPr>
          <w:rFonts w:ascii="Arial" w:hAnsi="Arial" w:cs="Arial"/>
          <w:sz w:val="22"/>
        </w:rPr>
        <w:t>L</w:t>
      </w:r>
      <w:r w:rsidRPr="007B7044">
        <w:rPr>
          <w:rFonts w:ascii="Arial" w:hAnsi="Arial" w:cs="Arial"/>
          <w:sz w:val="22"/>
        </w:rPr>
        <w:t xml:space="preserve">’organisation de la manifestation </w:t>
      </w:r>
    </w:p>
    <w:p w:rsidR="00694B47" w:rsidRPr="00F8194D" w:rsidRDefault="00691784" w:rsidP="003D7EC8">
      <w:pPr>
        <w:ind w:left="1076" w:right="552"/>
        <w:jc w:val="both"/>
        <w:rPr>
          <w:rFonts w:ascii="Arial" w:hAnsi="Arial" w:cs="Arial"/>
          <w:sz w:val="20"/>
          <w:szCs w:val="20"/>
        </w:rPr>
      </w:pPr>
      <w:r w:rsidRPr="00F8194D">
        <w:rPr>
          <w:rFonts w:ascii="Arial" w:hAnsi="Arial" w:cs="Arial"/>
          <w:sz w:val="20"/>
          <w:szCs w:val="20"/>
        </w:rPr>
        <w:t xml:space="preserve">C’est le Comité Départemental de l’Essonne qui organise le challenge et/ou son représentant. </w:t>
      </w:r>
      <w:r w:rsidR="00F8194D">
        <w:rPr>
          <w:rFonts w:ascii="Arial" w:hAnsi="Arial" w:cs="Arial"/>
          <w:sz w:val="20"/>
          <w:szCs w:val="20"/>
        </w:rPr>
        <w:t>L’</w:t>
      </w:r>
      <w:r w:rsidR="00A22FB4">
        <w:rPr>
          <w:rFonts w:ascii="Arial" w:hAnsi="Arial" w:cs="Arial"/>
          <w:sz w:val="20"/>
          <w:szCs w:val="20"/>
        </w:rPr>
        <w:t>accès</w:t>
      </w:r>
      <w:r w:rsidR="00F8194D">
        <w:rPr>
          <w:rFonts w:ascii="Arial" w:hAnsi="Arial" w:cs="Arial"/>
          <w:sz w:val="20"/>
          <w:szCs w:val="20"/>
        </w:rPr>
        <w:t xml:space="preserve"> est gratuit aux licenciés de la FFESSM et nécessite</w:t>
      </w:r>
      <w:r w:rsidR="00A22FB4">
        <w:rPr>
          <w:rFonts w:ascii="Arial" w:hAnsi="Arial" w:cs="Arial"/>
          <w:sz w:val="20"/>
          <w:szCs w:val="20"/>
        </w:rPr>
        <w:t xml:space="preserve"> l’inscription au préalable auprès de la commission jeune du comité</w:t>
      </w:r>
      <w:r w:rsidRPr="00F8194D">
        <w:rPr>
          <w:rFonts w:ascii="Arial" w:hAnsi="Arial" w:cs="Arial"/>
          <w:sz w:val="20"/>
          <w:szCs w:val="20"/>
        </w:rPr>
        <w:t xml:space="preserve">. </w:t>
      </w:r>
    </w:p>
    <w:p w:rsidR="00694B47" w:rsidRPr="00F8194D" w:rsidRDefault="00694B47" w:rsidP="003D7EC8">
      <w:pPr>
        <w:spacing w:line="259" w:lineRule="auto"/>
        <w:ind w:left="0" w:right="552" w:firstLine="0"/>
        <w:jc w:val="both"/>
        <w:rPr>
          <w:rFonts w:ascii="Arial" w:hAnsi="Arial" w:cs="Arial"/>
          <w:sz w:val="20"/>
          <w:szCs w:val="20"/>
        </w:rPr>
      </w:pPr>
    </w:p>
    <w:p w:rsidR="00694B47" w:rsidRPr="007B7044" w:rsidRDefault="003D7EC8" w:rsidP="003D7EC8">
      <w:pPr>
        <w:pStyle w:val="Titre1"/>
        <w:ind w:left="-5" w:right="55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Article 7 : L</w:t>
      </w:r>
      <w:r w:rsidR="00691784" w:rsidRPr="007B7044">
        <w:rPr>
          <w:rFonts w:ascii="Arial" w:hAnsi="Arial" w:cs="Arial"/>
          <w:sz w:val="22"/>
        </w:rPr>
        <w:t xml:space="preserve">e jury </w:t>
      </w:r>
    </w:p>
    <w:p w:rsidR="00694B47" w:rsidRPr="00A22FB4" w:rsidRDefault="00691784" w:rsidP="003D7EC8">
      <w:pPr>
        <w:ind w:left="1076" w:right="552"/>
        <w:jc w:val="both"/>
        <w:rPr>
          <w:rFonts w:ascii="Arial" w:hAnsi="Arial" w:cs="Arial"/>
          <w:sz w:val="20"/>
          <w:szCs w:val="20"/>
        </w:rPr>
      </w:pPr>
      <w:r w:rsidRPr="00A22FB4">
        <w:rPr>
          <w:rFonts w:ascii="Arial" w:hAnsi="Arial" w:cs="Arial"/>
          <w:sz w:val="20"/>
          <w:szCs w:val="20"/>
        </w:rPr>
        <w:t>La présidence du jury sera assurée par le Président du Comité Départemental de l’Es</w:t>
      </w:r>
      <w:r w:rsidR="00A22FB4">
        <w:rPr>
          <w:rFonts w:ascii="Arial" w:hAnsi="Arial" w:cs="Arial"/>
          <w:sz w:val="20"/>
          <w:szCs w:val="20"/>
        </w:rPr>
        <w:t xml:space="preserve">sonne ou par son représentant. </w:t>
      </w:r>
      <w:r w:rsidRPr="00A22FB4">
        <w:rPr>
          <w:rFonts w:ascii="Arial" w:hAnsi="Arial" w:cs="Arial"/>
          <w:sz w:val="20"/>
          <w:szCs w:val="20"/>
        </w:rPr>
        <w:t xml:space="preserve">Charge à lui de constituer et de convoquer un jury suffisant pour la bonne tenue de        la manifestation. </w:t>
      </w:r>
      <w:r w:rsidR="00A22FB4">
        <w:rPr>
          <w:rFonts w:ascii="Arial" w:hAnsi="Arial" w:cs="Arial"/>
          <w:sz w:val="20"/>
          <w:szCs w:val="20"/>
        </w:rPr>
        <w:t xml:space="preserve"> </w:t>
      </w:r>
    </w:p>
    <w:p w:rsidR="00694B47" w:rsidRPr="007B7044" w:rsidRDefault="00694B47" w:rsidP="003D7EC8">
      <w:pPr>
        <w:spacing w:line="259" w:lineRule="auto"/>
        <w:ind w:left="0" w:right="552" w:firstLine="0"/>
        <w:jc w:val="both"/>
        <w:rPr>
          <w:rFonts w:ascii="Arial" w:hAnsi="Arial" w:cs="Arial"/>
          <w:sz w:val="22"/>
        </w:rPr>
      </w:pPr>
    </w:p>
    <w:p w:rsidR="00694B47" w:rsidRPr="007B7044" w:rsidRDefault="00691784" w:rsidP="003D7EC8">
      <w:pPr>
        <w:pStyle w:val="Titre1"/>
        <w:ind w:left="-5" w:right="552"/>
        <w:jc w:val="both"/>
        <w:rPr>
          <w:rFonts w:ascii="Arial" w:hAnsi="Arial" w:cs="Arial"/>
          <w:sz w:val="22"/>
        </w:rPr>
      </w:pPr>
      <w:r w:rsidRPr="007B7044">
        <w:rPr>
          <w:rFonts w:ascii="Arial" w:hAnsi="Arial" w:cs="Arial"/>
          <w:sz w:val="22"/>
        </w:rPr>
        <w:t xml:space="preserve">Article 8 : </w:t>
      </w:r>
      <w:r w:rsidR="00A22FB4">
        <w:rPr>
          <w:rFonts w:ascii="Arial" w:hAnsi="Arial" w:cs="Arial"/>
          <w:sz w:val="22"/>
        </w:rPr>
        <w:t>Collation pendant les épreuves</w:t>
      </w:r>
    </w:p>
    <w:p w:rsidR="00694B47" w:rsidRPr="007B7044" w:rsidRDefault="00A22FB4" w:rsidP="003D7EC8">
      <w:pPr>
        <w:spacing w:after="28"/>
        <w:ind w:left="1076" w:right="55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0"/>
          <w:szCs w:val="20"/>
        </w:rPr>
        <w:t xml:space="preserve">Pendant les épreuves, une collation sous forme de gâteaux, friandises, boissons sera proposée aux jeunes. Les clubs peuvent contribuer </w:t>
      </w:r>
      <w:r w:rsidR="003D7EC8">
        <w:rPr>
          <w:rFonts w:ascii="Arial" w:hAnsi="Arial" w:cs="Arial"/>
          <w:sz w:val="20"/>
          <w:szCs w:val="20"/>
        </w:rPr>
        <w:t xml:space="preserve">à </w:t>
      </w:r>
      <w:r>
        <w:rPr>
          <w:rFonts w:ascii="Arial" w:hAnsi="Arial" w:cs="Arial"/>
          <w:sz w:val="20"/>
          <w:szCs w:val="20"/>
        </w:rPr>
        <w:t>l’approvisionnement du buffet en renseignant la fiche d’inscription.</w:t>
      </w:r>
    </w:p>
    <w:p w:rsidR="00A22FB4" w:rsidRPr="007B7044" w:rsidRDefault="00A22FB4" w:rsidP="003D7EC8">
      <w:pPr>
        <w:spacing w:line="259" w:lineRule="auto"/>
        <w:ind w:left="0" w:right="552" w:firstLine="0"/>
        <w:jc w:val="both"/>
        <w:rPr>
          <w:rFonts w:ascii="Arial" w:hAnsi="Arial" w:cs="Arial"/>
          <w:sz w:val="22"/>
        </w:rPr>
      </w:pPr>
    </w:p>
    <w:p w:rsidR="00A22FB4" w:rsidRPr="007B7044" w:rsidRDefault="00A22FB4" w:rsidP="003D7EC8">
      <w:pPr>
        <w:pStyle w:val="Titre1"/>
        <w:ind w:left="-5" w:right="552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Article 9</w:t>
      </w:r>
      <w:r w:rsidRPr="007B7044">
        <w:rPr>
          <w:rFonts w:ascii="Arial" w:hAnsi="Arial" w:cs="Arial"/>
          <w:sz w:val="22"/>
        </w:rPr>
        <w:t xml:space="preserve"> : </w:t>
      </w:r>
      <w:r>
        <w:rPr>
          <w:rFonts w:ascii="Arial" w:hAnsi="Arial" w:cs="Arial"/>
          <w:sz w:val="22"/>
        </w:rPr>
        <w:t>Remise de récompenses</w:t>
      </w:r>
    </w:p>
    <w:p w:rsidR="00694B47" w:rsidRPr="00215B39" w:rsidRDefault="00A22FB4" w:rsidP="003D7EC8">
      <w:pPr>
        <w:spacing w:after="4166" w:line="259" w:lineRule="auto"/>
        <w:ind w:left="1134" w:right="55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l’issue des épreuves et de la remi</w:t>
      </w:r>
      <w:r w:rsidR="00215B39">
        <w:rPr>
          <w:rFonts w:ascii="Arial" w:hAnsi="Arial" w:cs="Arial"/>
          <w:sz w:val="20"/>
          <w:szCs w:val="20"/>
        </w:rPr>
        <w:t>se des récompenses, un buffet avec les participants et les supporters est organisé dans l’enceinte de la piscine. Les clubs et les parents sont invités à apporter gâteaux, tartes salées, bonbons, boissons … en fonction de leur souhait en remplissant la fiche d’inscription.</w:t>
      </w:r>
    </w:p>
    <w:sectPr w:rsidR="00694B47" w:rsidRPr="00215B39" w:rsidSect="003C0F2A">
      <w:headerReference w:type="default" r:id="rId8"/>
      <w:pgSz w:w="11906" w:h="16838"/>
      <w:pgMar w:top="720" w:right="296" w:bottom="726" w:left="8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2F6" w:rsidRDefault="00D342F6" w:rsidP="007B7044">
      <w:pPr>
        <w:spacing w:line="240" w:lineRule="auto"/>
      </w:pPr>
      <w:r>
        <w:separator/>
      </w:r>
    </w:p>
  </w:endnote>
  <w:endnote w:type="continuationSeparator" w:id="0">
    <w:p w:rsidR="00D342F6" w:rsidRDefault="00D342F6" w:rsidP="007B70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2F6" w:rsidRDefault="00D342F6" w:rsidP="007B7044">
      <w:pPr>
        <w:spacing w:line="240" w:lineRule="auto"/>
      </w:pPr>
      <w:r>
        <w:separator/>
      </w:r>
    </w:p>
  </w:footnote>
  <w:footnote w:type="continuationSeparator" w:id="0">
    <w:p w:rsidR="00D342F6" w:rsidRDefault="00D342F6" w:rsidP="007B70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6" w:type="dxa"/>
      <w:tblLayout w:type="fixed"/>
      <w:tblLook w:val="04A0" w:firstRow="1" w:lastRow="0" w:firstColumn="1" w:lastColumn="0" w:noHBand="0" w:noVBand="1"/>
    </w:tblPr>
    <w:tblGrid>
      <w:gridCol w:w="2835"/>
      <w:gridCol w:w="5495"/>
      <w:gridCol w:w="2126"/>
    </w:tblGrid>
    <w:tr w:rsidR="007B7044" w:rsidTr="00DB5D62">
      <w:trPr>
        <w:trHeight w:val="716"/>
      </w:trPr>
      <w:tc>
        <w:tcPr>
          <w:tcW w:w="2835" w:type="dxa"/>
        </w:tcPr>
        <w:p w:rsidR="007B7044" w:rsidRPr="002C3241" w:rsidRDefault="007B7044" w:rsidP="00DB5D62">
          <w:pPr>
            <w:pStyle w:val="En-tte"/>
            <w:overflowPunct w:val="0"/>
            <w:autoSpaceDE w:val="0"/>
            <w:autoSpaceDN w:val="0"/>
            <w:adjustRightInd w:val="0"/>
            <w:ind w:left="-108" w:right="-203"/>
            <w:textAlignment w:val="baseline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1762125" cy="628650"/>
                <wp:effectExtent l="19050" t="0" r="9525" b="0"/>
                <wp:docPr id="1" name="Image 22" descr="Comité Départemental de l'Essonne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omité Départemental de l'Essonne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5" w:type="dxa"/>
        </w:tcPr>
        <w:p w:rsidR="007B7044" w:rsidRPr="002C3241" w:rsidRDefault="007B7044" w:rsidP="00DB5D62">
          <w:pPr>
            <w:pStyle w:val="En-tte"/>
            <w:overflowPunct w:val="0"/>
            <w:autoSpaceDE w:val="0"/>
            <w:autoSpaceDN w:val="0"/>
            <w:adjustRightInd w:val="0"/>
            <w:ind w:left="-108"/>
            <w:textAlignment w:val="baseline"/>
            <w:rPr>
              <w:sz w:val="20"/>
              <w:szCs w:val="20"/>
            </w:rPr>
          </w:pPr>
        </w:p>
      </w:tc>
      <w:tc>
        <w:tcPr>
          <w:tcW w:w="2126" w:type="dxa"/>
        </w:tcPr>
        <w:p w:rsidR="007B7044" w:rsidRPr="002C3241" w:rsidRDefault="007B7044" w:rsidP="00DB5D62">
          <w:pPr>
            <w:pStyle w:val="En-tte"/>
            <w:overflowPunct w:val="0"/>
            <w:autoSpaceDE w:val="0"/>
            <w:autoSpaceDN w:val="0"/>
            <w:adjustRightInd w:val="0"/>
            <w:ind w:left="-250" w:firstLine="142"/>
            <w:textAlignment w:val="baseline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inline distT="0" distB="0" distL="0" distR="0">
                <wp:extent cx="1304925" cy="628650"/>
                <wp:effectExtent l="19050" t="0" r="9525" b="0"/>
                <wp:docPr id="2" name="Image 23" descr="jeunes-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3" descr="jeunes-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B7044" w:rsidRDefault="007B7044" w:rsidP="007B704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4EF"/>
    <w:multiLevelType w:val="hybridMultilevel"/>
    <w:tmpl w:val="67A22E10"/>
    <w:lvl w:ilvl="0" w:tplc="454E4DF6">
      <w:start w:val="2"/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2CC6F4E"/>
    <w:multiLevelType w:val="hybridMultilevel"/>
    <w:tmpl w:val="DFA202EA"/>
    <w:lvl w:ilvl="0" w:tplc="5E3EF70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556BF"/>
    <w:multiLevelType w:val="hybridMultilevel"/>
    <w:tmpl w:val="3F4489FE"/>
    <w:lvl w:ilvl="0" w:tplc="80E41F96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648B8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4CE35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FA375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5055C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CA2A1C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DC0C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9EA79A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C8EEE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B47"/>
    <w:rsid w:val="000B3431"/>
    <w:rsid w:val="000D4560"/>
    <w:rsid w:val="001F1ECB"/>
    <w:rsid w:val="00215B39"/>
    <w:rsid w:val="002204FF"/>
    <w:rsid w:val="003C0F2A"/>
    <w:rsid w:val="003D7EC8"/>
    <w:rsid w:val="004F6153"/>
    <w:rsid w:val="005E4988"/>
    <w:rsid w:val="00691784"/>
    <w:rsid w:val="00694B47"/>
    <w:rsid w:val="0073647E"/>
    <w:rsid w:val="007967E1"/>
    <w:rsid w:val="007B7044"/>
    <w:rsid w:val="008B1402"/>
    <w:rsid w:val="008D06B1"/>
    <w:rsid w:val="00936C15"/>
    <w:rsid w:val="009A0106"/>
    <w:rsid w:val="00A13AF2"/>
    <w:rsid w:val="00A16455"/>
    <w:rsid w:val="00A22FB4"/>
    <w:rsid w:val="00A54261"/>
    <w:rsid w:val="00B000D5"/>
    <w:rsid w:val="00C467E3"/>
    <w:rsid w:val="00C90C56"/>
    <w:rsid w:val="00D342F6"/>
    <w:rsid w:val="00D80FC6"/>
    <w:rsid w:val="00DE4100"/>
    <w:rsid w:val="00E56795"/>
    <w:rsid w:val="00F8194D"/>
    <w:rsid w:val="00FB60B4"/>
    <w:rsid w:val="00FE19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153"/>
    <w:pPr>
      <w:spacing w:after="0" w:line="249" w:lineRule="auto"/>
      <w:ind w:left="718" w:right="1451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itre1">
    <w:name w:val="heading 1"/>
    <w:next w:val="Normal"/>
    <w:link w:val="Titre1Car"/>
    <w:uiPriority w:val="9"/>
    <w:unhideWhenUsed/>
    <w:qFormat/>
    <w:rsid w:val="003C0F2A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3C0F2A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3C0F2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A13AF2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7B7044"/>
    <w:pPr>
      <w:tabs>
        <w:tab w:val="center" w:pos="4536"/>
        <w:tab w:val="right" w:pos="9072"/>
      </w:tabs>
      <w:spacing w:line="240" w:lineRule="auto"/>
      <w:ind w:left="0" w:right="0" w:firstLine="0"/>
    </w:pPr>
    <w:rPr>
      <w:color w:val="auto"/>
      <w:szCs w:val="24"/>
    </w:rPr>
  </w:style>
  <w:style w:type="character" w:customStyle="1" w:styleId="En-tteCar">
    <w:name w:val="En-tête Car"/>
    <w:basedOn w:val="Policepardfaut"/>
    <w:link w:val="En-tte"/>
    <w:semiHidden/>
    <w:rsid w:val="007B7044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70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7044"/>
    <w:rPr>
      <w:rFonts w:ascii="Tahoma" w:eastAsia="Times New Roman" w:hAnsi="Tahoma" w:cs="Tahoma"/>
      <w:color w:val="000000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7B704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B7044"/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153"/>
    <w:pPr>
      <w:spacing w:after="0" w:line="249" w:lineRule="auto"/>
      <w:ind w:left="718" w:right="1451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Titre1">
    <w:name w:val="heading 1"/>
    <w:next w:val="Normal"/>
    <w:link w:val="Titre1Car"/>
    <w:uiPriority w:val="9"/>
    <w:unhideWhenUsed/>
    <w:qFormat/>
    <w:rsid w:val="003C0F2A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sid w:val="003C0F2A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3C0F2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A13AF2"/>
    <w:pPr>
      <w:ind w:left="720"/>
      <w:contextualSpacing/>
    </w:pPr>
  </w:style>
  <w:style w:type="paragraph" w:styleId="En-tte">
    <w:name w:val="header"/>
    <w:basedOn w:val="Normal"/>
    <w:link w:val="En-tteCar"/>
    <w:semiHidden/>
    <w:rsid w:val="007B7044"/>
    <w:pPr>
      <w:tabs>
        <w:tab w:val="center" w:pos="4536"/>
        <w:tab w:val="right" w:pos="9072"/>
      </w:tabs>
      <w:spacing w:line="240" w:lineRule="auto"/>
      <w:ind w:left="0" w:right="0" w:firstLine="0"/>
    </w:pPr>
    <w:rPr>
      <w:color w:val="auto"/>
      <w:szCs w:val="24"/>
    </w:rPr>
  </w:style>
  <w:style w:type="character" w:customStyle="1" w:styleId="En-tteCar">
    <w:name w:val="En-tête Car"/>
    <w:basedOn w:val="Policepardfaut"/>
    <w:link w:val="En-tte"/>
    <w:semiHidden/>
    <w:rsid w:val="007B7044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70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7044"/>
    <w:rPr>
      <w:rFonts w:ascii="Tahoma" w:eastAsia="Times New Roman" w:hAnsi="Tahoma" w:cs="Tahoma"/>
      <w:color w:val="000000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7B7044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B7044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511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Un petit signe OK avant que la période de vacances ne s’achève en espérant qu’elle vous soit le plus agréable possible</vt:lpstr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 petit signe OK avant que la période de vacances ne s’achève en espérant qu’elle vous soit le plus agréable possible</dc:title>
  <dc:creator>GERARD</dc:creator>
  <cp:lastModifiedBy>Portable Bruno</cp:lastModifiedBy>
  <cp:revision>3</cp:revision>
  <cp:lastPrinted>2016-12-11T14:37:00Z</cp:lastPrinted>
  <dcterms:created xsi:type="dcterms:W3CDTF">2018-01-05T10:06:00Z</dcterms:created>
  <dcterms:modified xsi:type="dcterms:W3CDTF">2018-01-10T20:18:00Z</dcterms:modified>
</cp:coreProperties>
</file>